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B69" w:rsidRPr="00E02B69" w:rsidRDefault="00E02B69" w:rsidP="00E02B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E02B69">
        <w:rPr>
          <w:rFonts w:ascii="Arial" w:eastAsia="Times New Roman" w:hAnsi="Arial" w:cs="Arial"/>
          <w:color w:val="0000FF"/>
          <w:sz w:val="36"/>
          <w:szCs w:val="36"/>
          <w:lang w:eastAsia="fr-FR"/>
        </w:rPr>
        <w:t>LARABA/MOURAD MRADT 25DECALGDOH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>------------------------------------------------------------------------------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>Ce document est généré automatiquement.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>Veuillez ne pas répondre à ce courrier.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                            BILLET ÉLECTRONIQUE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                       REÇU D'ITINÉRAIRE DU PASSAGER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 BUREAU MUNICIPAL DE QATAR AIRWAYS DATE : 21 DÉCEMBRE 2016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 </w:t>
      </w:r>
      <w:proofErr w:type="gramStart"/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>11,RUE</w:t>
      </w:r>
      <w:proofErr w:type="gramEnd"/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 DE DOUDOU MOKHTAR AGENT : 2992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 CENTRE </w:t>
      </w:r>
      <w:proofErr w:type="gramStart"/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>ZEPHIR,BEN</w:t>
      </w:r>
      <w:proofErr w:type="gramEnd"/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 AKNOUN NOM : LARABA/MOURAD MR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 ALGER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 IATA : 038 11345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 TÉLÉPHONE : +213 23 38 13 58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 COMPAGNIE AÉRIENNE ÉMETTRICE : QATAR AIRWAYS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 NUMÉRO DE TICKET : ETKT 157 2356463063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 RÉFÉRENCE DE RÉSERVATION : AMADEUS : YSUKMV, COMPAGNIE AÉRIENNE : QR/YSUKMV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 DE / VERS VOL CL DATE DÉPART TARIF BASE NVB NVA SAC ST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 ALGER HOUARI QR 1380 Q 25 DÉC 1515 QJR0O1PE 25 FÉV 45K OK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 BOUMEDIENE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 </w:t>
      </w:r>
      <w:proofErr w:type="gramStart"/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>TERMINAL:I</w:t>
      </w:r>
      <w:proofErr w:type="gramEnd"/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 DOHA HAMAD HEURE D'ARRIVÉE : 2325 DATE D'ARRIVÉE : 25 DÉCEMBRE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 INTERNATIONAL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 DOHA HAMAD QR 858 Q 26 DÉC 0259 QJR0O1PE 25 FÉV 45K OK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 INTERNATIONAL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 SÉOUL INCHEON HEURE D'ARRIVÉE : 1735 DATE D'ARRIVÉE : 26 DÉCEMBRE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 INTERNATIONAL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 SÉOUL INCHEON QR 859 V 01JAN 0050 VLR0O1RE 28DÉC 25FÉV 45K OK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 INTERNATIONAL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 DOHA HAMAD HEURE D'ARRIVÉE : 0505 DATE D'ARRIVÉE : 01JAN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 INTERNATIONAL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 DOHA HAMAD QR 1379 V 01JAN 0740 VLR0O1RE 28DÉC 25FÉV 45K OK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 INTERNATIONAL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 ALGER HOUARI HEURE D'ARRIVÉE : 1250 DATE D'ARRIVÉE : 01JAN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 BOUMEDIENE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 </w:t>
      </w:r>
      <w:proofErr w:type="gramStart"/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>TERMINAL:I</w:t>
      </w:r>
      <w:proofErr w:type="gramEnd"/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 À L'ENREGISTREMENT, VEUILLEZ PRÉSENTER UNE PIÈCE D'IDENTITÉ AVEC PHOTO ET LE DOCUMENT QUE VOUS AVEZ REMIS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 POUR RÉFÉRENCE AU MOMENT DE LA RÉSERVATION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 ENDOSSEMENTS : /C1-4 VALABLE SUR QR UNIQUEMENT QRIBE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 PAIEMENT : ESPÈCES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 CALCUL DU TARIF : ALG QR X/DOH QR SEL M/IT QR X/DOH QR ALG M/IT ENDXT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                     1300XE20DZ1500DZ2170G4114PZ2663BP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 TARIF AÉRIEN : IT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 TAXE : 1300DZD 20DZD 1500DZD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lastRenderedPageBreak/>
        <w:t xml:space="preserve">                      DZD 2170G4 DZD 114PZ DZD 2663BP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 SURCHARGES AERIENNES : DZD 20940YQ DZD 904YR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 TOTAL : DZD IT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>AVIS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>LE TRANSPORT ET LES AUTRES SERVICES FOURNIS PAR LE TRANSPORTEUR SONT SOUMIS À DES CONDITIONS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>DE TRANSPORT, QUI SONT PAR LA PRÉSENTE INCORPORÉES PAR RÉFÉRENCE. CES CONDITIONS PEUVENT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OBTENIR AUPRÈS DU TRANSPORTEUR ÉMETTEUR À </w:t>
      </w:r>
      <w:hyperlink r:id="rId4" w:tgtFrame="_blank" w:history="1">
        <w:r w:rsidRPr="00E02B69">
          <w:rPr>
            <w:rFonts w:ascii="Courier New" w:eastAsia="Times New Roman" w:hAnsi="Courier New" w:cs="Courier New"/>
            <w:color w:val="1155CC"/>
            <w:sz w:val="20"/>
            <w:szCs w:val="20"/>
            <w:u w:val="single"/>
            <w:shd w:val="clear" w:color="auto" w:fill="FFFFFF"/>
            <w:lang w:eastAsia="fr-FR"/>
          </w:rPr>
          <w:t>WWW.QATARAIRWAYS.COM/LEGAL</w:t>
        </w:r>
      </w:hyperlink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 .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>L'ITINÉRAIRE/REÇU CONSTITUE LE « TICKET DE PASSAGER » AUX FINS DE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>ARTICLE 3 DE LA CONVENTION DE VARSOVIE, SAUF SI LE TRANSPORTEUR LIVRE AU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>PASSAGER UN AUTRE DOCUMENT CONFORME AUX EXIGENCES DE L'ARTICLE 3.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>AVIS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>SI LE VOYAGE DU PASSAGER COMPREND UNE DESTINATION ULTIME OU UNE ARRÊT DANS UN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>PAYS AUTRE QUE LE PAYS DE DÉPART LA CONVENTION DE VARSOVIE PEUT ÊTRE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>APPLICABLE ET LA CONVENTION RÉGIT ET, DANS LA PLUPART DES CAS, LIMITE LA RESPONSABILITÉ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>DES TRANSPORTEURS EN CAS DE DÉCÈS OU DE BLESSURES CORPORELLES ET EN CAS DE PERTE OU DE DOMMAGES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>AUX BAGAGES. VOIR ÉGALEMENT LES AVIS INTITULÉS « CONSEILS AUX PASSAGERS INTERNATIONAUX »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>LIMITATION DE RESPONSABILITÉ' ET 'AVIS DE LIMITATIONS DE RESPONSABILITÉ CONCERNANT LES BAGAGES'.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POUR LES COMMENTAIRES ET LES PLAINTES, VEUILLEZ CONSULTER </w:t>
      </w:r>
      <w:hyperlink r:id="rId5" w:tgtFrame="_blank" w:history="1">
        <w:r w:rsidRPr="00E02B69">
          <w:rPr>
            <w:rFonts w:ascii="Courier New" w:eastAsia="Times New Roman" w:hAnsi="Courier New" w:cs="Courier New"/>
            <w:color w:val="1155CC"/>
            <w:sz w:val="20"/>
            <w:szCs w:val="20"/>
            <w:u w:val="single"/>
            <w:shd w:val="clear" w:color="auto" w:fill="FFFFFF"/>
            <w:lang w:eastAsia="fr-FR"/>
          </w:rPr>
          <w:t>WWW.QATARAIRWAYS.COM/TELLUS</w:t>
        </w:r>
      </w:hyperlink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 .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>POUR TROUVER UN BUREAU QATAR AIRWAYS ET POUR OBTENIR LES COORDONNÉES, VEUILLEZ CONSULTER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hyperlink r:id="rId6" w:tgtFrame="_blank" w:history="1">
        <w:r w:rsidRPr="00E02B69">
          <w:rPr>
            <w:rFonts w:ascii="Courier New" w:eastAsia="Times New Roman" w:hAnsi="Courier New" w:cs="Courier New"/>
            <w:color w:val="1155CC"/>
            <w:sz w:val="20"/>
            <w:szCs w:val="20"/>
            <w:u w:val="single"/>
            <w:shd w:val="clear" w:color="auto" w:fill="FFFFFF"/>
            <w:lang w:eastAsia="fr-FR"/>
          </w:rPr>
          <w:t>WWW.QATARAIRWAYS.COM/CONTACTUS</w:t>
        </w:r>
      </w:hyperlink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 xml:space="preserve"> .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>LE TRANSPORT DE CERTAINES MATIÈRES DANGEREUSES, COMME LES AÉROSOLS, LES FEUX D'ARTIFICE ET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>LIQUIDES INFLAMMABLES À BORD DE L'AVION SONT INTERDITS. SI VOUS NE COMPRENEZ PAS</w:t>
      </w:r>
    </w:p>
    <w:p w:rsidR="00E02B69" w:rsidRPr="00E02B69" w:rsidRDefault="00E02B69" w:rsidP="00E02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</w:pPr>
      <w:r w:rsidRPr="00E02B69">
        <w:rPr>
          <w:rFonts w:ascii="Courier New" w:eastAsia="Times New Roman" w:hAnsi="Courier New" w:cs="Courier New"/>
          <w:color w:val="0000FF"/>
          <w:sz w:val="20"/>
          <w:szCs w:val="20"/>
          <w:shd w:val="clear" w:color="auto" w:fill="FFFFFF"/>
          <w:lang w:eastAsia="fr-FR"/>
        </w:rPr>
        <w:t>CES RESTRICTIONS, DES INFORMATIONS COMPLÉMENTAIRES PEUVENT ÊTRE OBTENUES AUPRÈS DE VOTRE COMPAGNIE AÉRIENNE.</w:t>
      </w:r>
    </w:p>
    <w:p w:rsidR="00A31CAA" w:rsidRDefault="00A31CAA">
      <w:bookmarkStart w:id="0" w:name="_GoBack"/>
      <w:bookmarkEnd w:id="0"/>
    </w:p>
    <w:sectPr w:rsidR="00A31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DF2"/>
    <w:rsid w:val="00793DF2"/>
    <w:rsid w:val="00A31CAA"/>
    <w:rsid w:val="00E0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F5F28-6C35-401D-B45E-581C2972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2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02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02B69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il">
    <w:name w:val="il"/>
    <w:basedOn w:val="Policepardfaut"/>
    <w:rsid w:val="00E02B69"/>
  </w:style>
  <w:style w:type="character" w:customStyle="1" w:styleId="gmail-notranslate">
    <w:name w:val="gmail-notranslate"/>
    <w:basedOn w:val="Policepardfaut"/>
    <w:rsid w:val="00E02B69"/>
  </w:style>
  <w:style w:type="character" w:styleId="Lienhypertexte">
    <w:name w:val="Hyperlink"/>
    <w:basedOn w:val="Policepardfaut"/>
    <w:uiPriority w:val="99"/>
    <w:semiHidden/>
    <w:unhideWhenUsed/>
    <w:rsid w:val="00E02B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8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atarairways.com/CONTACTUS" TargetMode="External"/><Relationship Id="rId5" Type="http://schemas.openxmlformats.org/officeDocument/2006/relationships/hyperlink" Target="http://www.qatarairways.com/TELLUS" TargetMode="External"/><Relationship Id="rId4" Type="http://schemas.openxmlformats.org/officeDocument/2006/relationships/hyperlink" Target="http://www.qatarairways.com/LEG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2025-07-21T20:17:00Z</dcterms:created>
  <dcterms:modified xsi:type="dcterms:W3CDTF">2025-07-21T20:18:00Z</dcterms:modified>
</cp:coreProperties>
</file>